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29" w:rsidRDefault="00DD1529" w:rsidP="00DD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 xml:space="preserve">РЕГЛАМЕНТ ДОСТУПА К ОБОРУДОВАНИЮ ЦЕНТРА КОЛЛЕКТИВНОГО ПОЛЬЗОВАНИЯ «Клинические </w:t>
      </w:r>
      <w:proofErr w:type="spellStart"/>
      <w:r w:rsidRPr="00DD1529">
        <w:rPr>
          <w:rFonts w:ascii="Times New Roman" w:hAnsi="Times New Roman" w:cs="Times New Roman"/>
          <w:b/>
          <w:sz w:val="28"/>
          <w:szCs w:val="28"/>
        </w:rPr>
        <w:t>нейронауки</w:t>
      </w:r>
      <w:proofErr w:type="spellEnd"/>
      <w:r w:rsidRPr="00DD152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D1529">
        <w:rPr>
          <w:rFonts w:ascii="Times New Roman" w:hAnsi="Times New Roman" w:cs="Times New Roman"/>
          <w:b/>
          <w:sz w:val="28"/>
          <w:szCs w:val="28"/>
        </w:rPr>
        <w:t>нейровизуализация</w:t>
      </w:r>
      <w:proofErr w:type="spellEnd"/>
      <w:r w:rsidRPr="00DD15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1529" w:rsidRDefault="00DD1529" w:rsidP="00DD1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29" w:rsidRPr="00DD1529" w:rsidRDefault="00DD1529" w:rsidP="00DD1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научно-исследовательских работ и оказания услуг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организационно-экономические отношения между Центром коллективного пользования «Клинические </w:t>
      </w:r>
      <w:proofErr w:type="spellStart"/>
      <w:r w:rsidRPr="00DD1529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Pr="00DD15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529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DD1529">
        <w:rPr>
          <w:rFonts w:ascii="Times New Roman" w:hAnsi="Times New Roman" w:cs="Times New Roman"/>
          <w:sz w:val="28"/>
          <w:szCs w:val="28"/>
        </w:rPr>
        <w:t xml:space="preserve">»  (далее ЦКП) и Пользователями научного оборудования ЦКП.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1.2. В ЦКП предусмотрено два вида сотрудничества с заинтересованными пользователями: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>1) На возмездной основе в рамках Договора на выполнение научно-исследовательских работ или Договора на оказание у</w:t>
      </w:r>
      <w:bookmarkStart w:id="0" w:name="_GoBack"/>
      <w:bookmarkEnd w:id="0"/>
      <w:r w:rsidRPr="00DD1529">
        <w:rPr>
          <w:rFonts w:ascii="Times New Roman" w:hAnsi="Times New Roman" w:cs="Times New Roman"/>
          <w:sz w:val="28"/>
          <w:szCs w:val="28"/>
        </w:rPr>
        <w:t>слуг (типовые договоры – Приложения №№ 1,2).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 2) На безвозмездной основе в рамках договоров о научном сотрудничестве.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1.3. Права на возможные результаты интеллектуальной деятельности, получаемые в ходе проведения научных исследований и оказания услуг, регулируются отдельным договором между </w:t>
      </w:r>
      <w:r>
        <w:rPr>
          <w:rFonts w:ascii="Times New Roman" w:hAnsi="Times New Roman" w:cs="Times New Roman"/>
          <w:sz w:val="28"/>
          <w:szCs w:val="28"/>
        </w:rPr>
        <w:t>НИИФФМ</w:t>
      </w:r>
      <w:r w:rsidRPr="00DD1529">
        <w:rPr>
          <w:rFonts w:ascii="Times New Roman" w:hAnsi="Times New Roman" w:cs="Times New Roman"/>
          <w:sz w:val="28"/>
          <w:szCs w:val="28"/>
        </w:rPr>
        <w:t xml:space="preserve"> и пользователем.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1.4. Стоимость работ в ЦКП определяется в соответствии с перечнем выполняемых типовых работ и (или) оказываемых услуг, их стоимостью и (или) порядком формирования стоимости.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</w:p>
    <w:p w:rsidR="00DD1529" w:rsidRPr="00DD1529" w:rsidRDefault="00DD1529" w:rsidP="00DD152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 xml:space="preserve">II. Условия рассмотрения заявки для проведения работы на базе ЦКП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>2.1. Решение о возможности проведения работы на базе ЦКП принимается Экспертным советом ЦКП после предоставления следующих необходимых документов: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 </w:t>
      </w:r>
      <w:r>
        <w:t>-</w:t>
      </w:r>
      <w:r w:rsidRPr="00DD1529">
        <w:rPr>
          <w:rFonts w:ascii="Times New Roman" w:hAnsi="Times New Roman" w:cs="Times New Roman"/>
          <w:sz w:val="28"/>
          <w:szCs w:val="28"/>
        </w:rPr>
        <w:t>Заявка (в электронном виде или на бумажном носителе) по форме, разработанной ЦКП. Заявка должна содержать информацию о заявителе (ФИО, организация, телефон и др.), описание работ (наименование, цель работы, объект исследований, предполагаемая продолжительность работ на оборудовании, желаемая дата начала работы и др.), при необходимости – техническое задание. Типовая форма заявки представлена в Приложениях №3, №4 к настоящему Регламенту и на сайте ЦКП в сети «Интернет». Печатный вариант заявки заверяется подписью руководителя учреждения-заказчика и печатью учреждения. Заявка может быть подписана и руководителем лаборатории/гранта, при наличии у него соответствующих полномочий, подтвержденных документально.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t>-</w:t>
      </w:r>
      <w:r w:rsidRPr="00DD1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D15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D1529">
        <w:rPr>
          <w:rFonts w:ascii="Times New Roman" w:hAnsi="Times New Roman" w:cs="Times New Roman"/>
          <w:sz w:val="28"/>
          <w:szCs w:val="28"/>
        </w:rPr>
        <w:t xml:space="preserve"> проведения научных исследований, связанных с потенциальным риском для здоровья участвующих в них пациентов – одобрение Этического комитета учреждения-заказчика на проведение планируемой работы.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2.2. Для принятия решения о проведении работы и оказании услуг и сроках их осуществления Пользователь также должен представить руководству ЦКП сведения о мерах безопасности при проведении работы, срочности проведения эксперимента, а также других обстоятельствах, которые могут повлиять на выполнение эксперимента. </w:t>
      </w:r>
    </w:p>
    <w:p w:rsidR="00DD1529" w:rsidRP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>III. Сроки рассмотрения заявок и на выполнение научно-исследовательских работ и (или) оказание услуг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 3.1. Рассмотрение заявок осуществляется Экспертным советом ЦКП по мере их поступления, в течение 10 рабочих дней с момента регистрации. По истечении указанного периода времени ЦКП обязуется сообщить о своем </w:t>
      </w:r>
      <w:proofErr w:type="gramStart"/>
      <w:r w:rsidRPr="00DD152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1529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в электронной форме на сайте ЦКП в сети «Интернет». Экспертный совет в случае необходимости может запросить недостающую информацию или разъяснения, срок рассмотрения заявки при этом может увеличиваться (но не более чем на 10 рабочих дней с момента предоставления недостающей информации). В </w:t>
      </w:r>
      <w:proofErr w:type="gramStart"/>
      <w:r w:rsidRPr="00DD15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D1529">
        <w:rPr>
          <w:rFonts w:ascii="Times New Roman" w:hAnsi="Times New Roman" w:cs="Times New Roman"/>
          <w:sz w:val="28"/>
          <w:szCs w:val="28"/>
        </w:rPr>
        <w:t xml:space="preserve"> невозможности заключения Договора мотивированное решение должно быть доведено до Пользователя в течение трех рабочих дней с момента принятия решения посредством электронного сообщения и информации, размещенной на сайте ЦКП.</w:t>
      </w:r>
    </w:p>
    <w:p w:rsidR="00DD1529" w:rsidRP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 xml:space="preserve"> IV. Условия допуска к работе на оборудовании ЦКП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4.1. Проведение измерений и исследований на оборудовании ЦКП выполняется силами исследовательского и технического персонала ЦКП. Непосредственная работа и обслуживание оборудования коллективного доступа осуществляется специально подготовленным персоналом ЦКП, имеющим соответствующий опыт работы, прошедшим инструктаж по технике безопасности.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4.2. Для эффективного использования оборудования ЦКП Пользователь должен заранее согласовать план работы с руководством ЦКП и </w:t>
      </w:r>
      <w:r>
        <w:rPr>
          <w:rFonts w:ascii="Times New Roman" w:hAnsi="Times New Roman" w:cs="Times New Roman"/>
          <w:sz w:val="28"/>
          <w:szCs w:val="28"/>
        </w:rPr>
        <w:t>НИИФФМ</w:t>
      </w:r>
      <w:r w:rsidRPr="00DD1529">
        <w:rPr>
          <w:rFonts w:ascii="Times New Roman" w:hAnsi="Times New Roman" w:cs="Times New Roman"/>
          <w:sz w:val="28"/>
          <w:szCs w:val="28"/>
        </w:rPr>
        <w:t xml:space="preserve"> с учетом реальной загрузки необходимого для исследований оборудования.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 4.3. По завершении оказания услуги внешнему пользователю выдается соответствующий документ, который был указан в заявке (отчет, протокол испытаний, измерений и проч.), содержащий результаты выполненных работ.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 4.4. C целью анализа эффективности функционирования и оценки целевых индикаторов ЦКП пользователи научного оборудования </w:t>
      </w:r>
      <w:proofErr w:type="gramStart"/>
      <w:r w:rsidRPr="00DD1529">
        <w:rPr>
          <w:rFonts w:ascii="Times New Roman" w:hAnsi="Times New Roman" w:cs="Times New Roman"/>
          <w:sz w:val="28"/>
          <w:szCs w:val="28"/>
        </w:rPr>
        <w:t>предоставляют отчеты</w:t>
      </w:r>
      <w:proofErr w:type="gramEnd"/>
      <w:r w:rsidRPr="00DD1529">
        <w:rPr>
          <w:rFonts w:ascii="Times New Roman" w:hAnsi="Times New Roman" w:cs="Times New Roman"/>
          <w:sz w:val="28"/>
          <w:szCs w:val="28"/>
        </w:rPr>
        <w:t xml:space="preserve"> по итогам работы на оборудовании ЦКП согласно календарному плану отчетов ЦКП. Форма отчета размещена на официальном сайте ЦКП и включает в себя </w:t>
      </w:r>
      <w:r w:rsidRPr="00DD1529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 (копии 1 страницы прилагаются), выступления на конференциях и др. Типовая форма отчета приведена в Приложении №5 к настоящему Регламенту.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b/>
          <w:sz w:val="28"/>
          <w:szCs w:val="28"/>
        </w:rPr>
        <w:t>V. Перечень причин отклонения заявок</w:t>
      </w:r>
      <w:r w:rsidRPr="00DD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5.1. Заявка на выполнение работ/оказание услуг для проведения научных исследований, а также для осуществления экспериментальных разработок отклоняется по следующим основаниям: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5.1.1. Недостаточность или недостоверность предоставленной Заказчиком информации об объектах исследования или процедуре измерений.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5.1.2. Невозможность выполнения заказа на оборудовании ЦКП.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5.1.3. Загруженность ЦКП в сроки, указанные в заявке, другими работами и услугами, заявки, на выполнение которых поступили ранее. </w:t>
      </w:r>
    </w:p>
    <w:p w:rsid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 xml:space="preserve">5.1.4. Уклонение Заказчика от заключения договора на выполнение работ/оказание услуг для проведения научных исследований, а также для осуществления экспериментальных разработок. </w:t>
      </w:r>
    </w:p>
    <w:p w:rsidR="00121E89" w:rsidRPr="00DD1529" w:rsidRDefault="00DD1529" w:rsidP="00DD1529">
      <w:pPr>
        <w:pStyle w:val="a3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 w:rsidRPr="00DD1529">
        <w:rPr>
          <w:rFonts w:ascii="Times New Roman" w:hAnsi="Times New Roman" w:cs="Times New Roman"/>
          <w:sz w:val="28"/>
          <w:szCs w:val="28"/>
        </w:rPr>
        <w:t>5.1.5. Несоответствие поданной заявки установленным форме и требованиям</w:t>
      </w:r>
    </w:p>
    <w:sectPr w:rsidR="00121E89" w:rsidRPr="00DD1529" w:rsidSect="00DD15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F05"/>
    <w:multiLevelType w:val="hybridMultilevel"/>
    <w:tmpl w:val="12F48D4A"/>
    <w:lvl w:ilvl="0" w:tplc="5DE48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29"/>
    <w:rsid w:val="00121E89"/>
    <w:rsid w:val="00D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nechaeval</dc:creator>
  <cp:lastModifiedBy>nechaeval</cp:lastModifiedBy>
  <cp:revision>1</cp:revision>
  <dcterms:created xsi:type="dcterms:W3CDTF">2017-09-20T06:18:00Z</dcterms:created>
  <dcterms:modified xsi:type="dcterms:W3CDTF">2017-09-20T06:28:00Z</dcterms:modified>
</cp:coreProperties>
</file>